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BCD8" w14:textId="77777777" w:rsidR="00231D84" w:rsidRDefault="00231D84" w:rsidP="00231D84">
      <w:pPr>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Mandatory Public Notification Language</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p>
    <w:p w14:paraId="512A783E" w14:textId="77777777" w:rsidR="00231D84" w:rsidRDefault="00231D84" w:rsidP="00231D84">
      <w:pPr>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t>Notice of Drinking Water FLUORIDE Violation</w:t>
      </w:r>
    </w:p>
    <w:p w14:paraId="6553D131" w14:textId="77777777" w:rsidR="00231D84" w:rsidRDefault="00231D84" w:rsidP="00231D84">
      <w:pPr>
        <w:suppressAutoHyphens/>
        <w:spacing w:line="240" w:lineRule="atLeast"/>
        <w:jc w:val="center"/>
        <w:rPr>
          <w:rFonts w:ascii="Times New Roman" w:hAnsi="Times New Roman" w:cs="Times New Roman"/>
          <w:sz w:val="24"/>
          <w:szCs w:val="24"/>
        </w:rPr>
      </w:pPr>
    </w:p>
    <w:p w14:paraId="5B8D2981" w14:textId="60B25F80" w:rsidR="00231D84" w:rsidRDefault="00231D84" w:rsidP="00231D84">
      <w:pPr>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August 2023</w:t>
      </w:r>
    </w:p>
    <w:p w14:paraId="517E187F" w14:textId="77777777" w:rsidR="00231D84" w:rsidRDefault="00231D84" w:rsidP="00231D84">
      <w:pPr>
        <w:suppressAutoHyphens/>
        <w:spacing w:line="240" w:lineRule="atLeast"/>
        <w:jc w:val="center"/>
        <w:rPr>
          <w:rFonts w:ascii="Times New Roman" w:hAnsi="Times New Roman" w:cs="Times New Roman"/>
          <w:sz w:val="24"/>
          <w:szCs w:val="24"/>
        </w:rPr>
      </w:pPr>
    </w:p>
    <w:p w14:paraId="2F446235" w14:textId="61B6A512"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The Texas Commission on Environmental Quality (TCEQ) has notified the Borden County Water System that the drinking water being supplied to customers had exceeded the Maximum Contaminant Level (MCL) for FLUORIDE.  The U.S. Environmental Protection Agency (U.S. EPA) has established the MCL FLUORIDE at 4.0 mg/L, and has determined that it is a health concern at levels above the MCL.  Analysis of drinking water in your community for FLUORIDE indicates a compliance value in quarter </w:t>
      </w:r>
      <w:r>
        <w:rPr>
          <w:rFonts w:ascii="Times New Roman" w:hAnsi="Times New Roman" w:cs="Times New Roman"/>
          <w:sz w:val="24"/>
          <w:szCs w:val="24"/>
        </w:rPr>
        <w:t>three</w:t>
      </w:r>
      <w:r>
        <w:rPr>
          <w:rFonts w:ascii="Times New Roman" w:hAnsi="Times New Roman" w:cs="Times New Roman"/>
          <w:sz w:val="24"/>
          <w:szCs w:val="24"/>
        </w:rPr>
        <w:t>, 202</w:t>
      </w:r>
      <w:r>
        <w:rPr>
          <w:rFonts w:ascii="Times New Roman" w:hAnsi="Times New Roman" w:cs="Times New Roman"/>
          <w:sz w:val="24"/>
          <w:szCs w:val="24"/>
        </w:rPr>
        <w:t>3</w:t>
      </w:r>
      <w:r>
        <w:rPr>
          <w:rFonts w:ascii="Times New Roman" w:hAnsi="Times New Roman" w:cs="Times New Roman"/>
          <w:sz w:val="24"/>
          <w:szCs w:val="24"/>
        </w:rPr>
        <w:t xml:space="preserve"> of 5.</w:t>
      </w:r>
      <w:r>
        <w:rPr>
          <w:rFonts w:ascii="Times New Roman" w:hAnsi="Times New Roman" w:cs="Times New Roman"/>
          <w:sz w:val="24"/>
          <w:szCs w:val="24"/>
        </w:rPr>
        <w:t>2</w:t>
      </w:r>
      <w:r>
        <w:rPr>
          <w:rFonts w:ascii="Times New Roman" w:hAnsi="Times New Roman" w:cs="Times New Roman"/>
          <w:sz w:val="24"/>
          <w:szCs w:val="24"/>
        </w:rPr>
        <w:t xml:space="preserve"> mg/L for EP001.</w:t>
      </w:r>
    </w:p>
    <w:p w14:paraId="3AE88823" w14:textId="5746AC84"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This is not an emergency.  However,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w:t>
      </w:r>
    </w:p>
    <w:p w14:paraId="06258EEA" w14:textId="4D553039"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An alternate source of water should be provided to the affected population, which consists of children less than nine years old.  The alternate water should be used for drinking and cooking only.  However, if you have health concerns, you may want to talk to your doctor to get more information about how this may affect you.</w:t>
      </w:r>
    </w:p>
    <w:p w14:paraId="1428BE99" w14:textId="5827E69A"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We are taking the following actions to address this issue:  Families with children 14 years of age or younger may bring a receipt to the County Treasurers office for reimbursement of water purchased, also we are working to correct the problem by investigating alternative solutions.</w:t>
      </w:r>
    </w:p>
    <w:p w14:paraId="6CD328FA" w14:textId="0DC6915E"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BD8029E" w14:textId="710F7B1A"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For further information contact the Borden County Water System, located in the Borden County Courthouse, 117 E. Wasson, Gail, Texas 79738, phone (806) 756-43</w:t>
      </w:r>
      <w:r>
        <w:rPr>
          <w:rFonts w:ascii="Times New Roman" w:hAnsi="Times New Roman" w:cs="Times New Roman"/>
          <w:sz w:val="24"/>
          <w:szCs w:val="24"/>
        </w:rPr>
        <w:t>91</w:t>
      </w:r>
      <w:r>
        <w:rPr>
          <w:rFonts w:ascii="Times New Roman" w:hAnsi="Times New Roman" w:cs="Times New Roman"/>
          <w:sz w:val="24"/>
          <w:szCs w:val="24"/>
        </w:rPr>
        <w:t>.</w:t>
      </w:r>
    </w:p>
    <w:p w14:paraId="28E954B8" w14:textId="77777777" w:rsidR="00231D84" w:rsidRDefault="00231D84" w:rsidP="00231D84">
      <w:pPr>
        <w:suppressAutoHyphens/>
        <w:spacing w:line="240" w:lineRule="atLeast"/>
        <w:rPr>
          <w:rFonts w:ascii="Times New Roman" w:hAnsi="Times New Roman" w:cs="Times New Roman"/>
          <w:sz w:val="24"/>
          <w:szCs w:val="24"/>
        </w:rPr>
      </w:pPr>
    </w:p>
    <w:p w14:paraId="1A63F149" w14:textId="36068E0A"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Shane Walker</w:t>
      </w:r>
      <w:r>
        <w:rPr>
          <w:rFonts w:ascii="Times New Roman" w:hAnsi="Times New Roman" w:cs="Times New Roman"/>
          <w:sz w:val="24"/>
          <w:szCs w:val="24"/>
        </w:rPr>
        <w:t>, County Judge</w:t>
      </w:r>
    </w:p>
    <w:p w14:paraId="072C3A37" w14:textId="77777777"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Public Water System ID # 0170010</w:t>
      </w:r>
    </w:p>
    <w:p w14:paraId="46C20867" w14:textId="77777777"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P.O. Box 156</w:t>
      </w:r>
    </w:p>
    <w:p w14:paraId="1CC928A5" w14:textId="77777777" w:rsidR="00231D84" w:rsidRDefault="00231D84" w:rsidP="00231D84">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Gail, Texas 79738</w:t>
      </w:r>
    </w:p>
    <w:p w14:paraId="6C28F185" w14:textId="77777777" w:rsidR="00231D84" w:rsidRDefault="00231D84" w:rsidP="00231D84">
      <w:pPr>
        <w:rPr>
          <w:rFonts w:ascii="Times New Roman" w:hAnsi="Times New Roman" w:cs="Times New Roman"/>
          <w:sz w:val="24"/>
          <w:szCs w:val="24"/>
        </w:rPr>
      </w:pPr>
    </w:p>
    <w:p w14:paraId="79C66244" w14:textId="3483D59F" w:rsidR="00231D84" w:rsidRDefault="00231D84" w:rsidP="00231D84">
      <w:pPr>
        <w:rPr>
          <w:rFonts w:ascii="Times New Roman" w:hAnsi="Times New Roman" w:cs="Times New Roman"/>
          <w:sz w:val="24"/>
          <w:szCs w:val="24"/>
        </w:rPr>
      </w:pPr>
      <w:r>
        <w:rPr>
          <w:rFonts w:ascii="Times New Roman" w:hAnsi="Times New Roman" w:cs="Times New Roman"/>
          <w:sz w:val="24"/>
          <w:szCs w:val="24"/>
        </w:rPr>
        <w:t xml:space="preserve">Posted/Delivered: </w:t>
      </w:r>
      <w:r>
        <w:rPr>
          <w:rFonts w:ascii="Times New Roman" w:hAnsi="Times New Roman" w:cs="Times New Roman"/>
          <w:sz w:val="24"/>
          <w:szCs w:val="24"/>
        </w:rPr>
        <w:t>August 7,2023</w:t>
      </w:r>
    </w:p>
    <w:p w14:paraId="1B17B0F0" w14:textId="77777777" w:rsidR="005C217F" w:rsidRDefault="005C217F"/>
    <w:sectPr w:rsidR="005C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84"/>
    <w:rsid w:val="00231D84"/>
    <w:rsid w:val="005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690D"/>
  <w15:chartTrackingRefBased/>
  <w15:docId w15:val="{C57A960B-815B-4A39-A28D-2896407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8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91436">
      <w:bodyDiv w:val="1"/>
      <w:marLeft w:val="0"/>
      <w:marRight w:val="0"/>
      <w:marTop w:val="0"/>
      <w:marBottom w:val="0"/>
      <w:divBdr>
        <w:top w:val="none" w:sz="0" w:space="0" w:color="auto"/>
        <w:left w:val="none" w:sz="0" w:space="0" w:color="auto"/>
        <w:bottom w:val="none" w:sz="0" w:space="0" w:color="auto"/>
        <w:right w:val="none" w:sz="0" w:space="0" w:color="auto"/>
      </w:divBdr>
    </w:div>
    <w:div w:id="11957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1</cp:revision>
  <cp:lastPrinted>2023-08-07T20:08:00Z</cp:lastPrinted>
  <dcterms:created xsi:type="dcterms:W3CDTF">2023-08-07T20:02:00Z</dcterms:created>
  <dcterms:modified xsi:type="dcterms:W3CDTF">2023-08-07T20:12:00Z</dcterms:modified>
</cp:coreProperties>
</file>